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仿宋_GBK" w:hAnsi="仿宋_GB2312" w:eastAsia="方正仿宋_GBK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仿宋_GB2312" w:eastAsia="方正仿宋_GBK"/>
          <w:bCs/>
          <w:color w:val="000000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ascii="方正黑体_GBK" w:hAnsi="方正小标宋简体" w:eastAsia="方正黑体_GBK" w:cs="方正小标宋简体"/>
          <w:bCs/>
          <w:color w:val="000000"/>
          <w:sz w:val="32"/>
          <w:szCs w:val="32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2021年云南省测绘地理信息监督检查结果一览表</w:t>
      </w:r>
    </w:p>
    <w:p>
      <w:pPr>
        <w:snapToGrid w:val="0"/>
        <w:spacing w:before="156" w:beforeLines="50" w:line="560" w:lineRule="exact"/>
        <w:jc w:val="center"/>
        <w:outlineLvl w:val="0"/>
        <w:rPr>
          <w:rFonts w:ascii="方正仿宋_GBK" w:hAnsi="黑体" w:eastAsia="方正仿宋_GBK"/>
          <w:bCs/>
          <w:color w:val="000000"/>
          <w:sz w:val="32"/>
          <w:szCs w:val="32"/>
        </w:rPr>
      </w:pPr>
      <w:r>
        <w:rPr>
          <w:rFonts w:hint="eastAsia" w:ascii="方正仿宋_GBK" w:hAnsi="黑体" w:eastAsia="方正仿宋_GBK"/>
          <w:bCs/>
          <w:color w:val="000000"/>
          <w:sz w:val="32"/>
          <w:szCs w:val="32"/>
        </w:rPr>
        <w:t>（一）14家乙级测绘资质单位测绘资质核查结果</w:t>
      </w:r>
    </w:p>
    <w:tbl>
      <w:tblPr>
        <w:tblStyle w:val="7"/>
        <w:tblW w:w="142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36"/>
        <w:gridCol w:w="4252"/>
        <w:gridCol w:w="2127"/>
        <w:gridCol w:w="1134"/>
        <w:gridCol w:w="4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州/市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被抽检单位名称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证书编号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评定结果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昆明市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飞虎驼峰通用航空有限公司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乙测资字5311648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不合格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 w:cs="宋体"/>
                <w:szCs w:val="21"/>
              </w:rPr>
              <w:t>没有提供受检资料，没有从事测绘经营活动。</w:t>
            </w:r>
            <w:r>
              <w:rPr>
                <w:rFonts w:ascii="方正仿宋_GBK" w:hAnsi="仿宋" w:eastAsia="方正仿宋_GBK" w:cs="宋体"/>
                <w:szCs w:val="21"/>
              </w:rPr>
              <w:t>纳入测绘单位信用记录，停止相应测绘资质所涉及的测绘活动</w:t>
            </w:r>
            <w:r>
              <w:rPr>
                <w:rFonts w:hint="eastAsia" w:ascii="方正仿宋_GBK" w:hAnsi="仿宋" w:eastAsia="方正仿宋_GBK" w:cs="宋体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b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云南北岸测绘有限公司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乙测资字5313169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基本合格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受检材料提供不完整，补齐材料后予以复审换证。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云南诺钦科技有限公司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乙测资字5311729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中国冶金地质总局昆明地质勘查院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乙测资字5310568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云南省地质技术信息中心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云南远科土地整治规划设计有限公司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云南拓焜测绘有限公司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云南形变源工程质量检测有限公司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云南方圆中正工贸有限公司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云南航天工程物探检测股份有限公司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乙测资字5311936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红河州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云南精达测绘有限公司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乙测资字5313033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云南鼎晟房地产土地资产评估有限公司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乙测资字5312987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文山州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文山土投自然资源事务服务有限公司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乙测资字5310192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昭通市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 xml:space="preserve">昭通市水利水电勘测设计研究院 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乙测资字5310973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合格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</w:tbl>
    <w:p>
      <w:pPr>
        <w:spacing w:line="140" w:lineRule="exact"/>
        <w:rPr>
          <w:sz w:val="20"/>
          <w:szCs w:val="21"/>
        </w:rPr>
      </w:pPr>
    </w:p>
    <w:p>
      <w:pPr>
        <w:spacing w:line="360" w:lineRule="auto"/>
        <w:rPr>
          <w:rFonts w:ascii="方正小标宋_GBK" w:hAnsi="仿宋_GB2312" w:eastAsia="方正小标宋_GBK"/>
          <w:bCs/>
          <w:color w:val="000000"/>
          <w:sz w:val="32"/>
          <w:szCs w:val="32"/>
        </w:rPr>
      </w:pPr>
    </w:p>
    <w:p>
      <w:pPr>
        <w:snapToGrid w:val="0"/>
        <w:spacing w:before="156" w:beforeLines="50" w:line="560" w:lineRule="exact"/>
        <w:jc w:val="center"/>
        <w:outlineLvl w:val="0"/>
        <w:rPr>
          <w:rFonts w:ascii="方正仿宋_GBK" w:hAnsi="黑体" w:eastAsia="方正仿宋_GBK"/>
          <w:bCs/>
          <w:color w:val="000000"/>
          <w:sz w:val="32"/>
          <w:szCs w:val="32"/>
        </w:rPr>
      </w:pPr>
      <w:r>
        <w:rPr>
          <w:rFonts w:hint="eastAsia" w:ascii="方正仿宋_GBK" w:hAnsi="黑体" w:eastAsia="方正仿宋_GBK"/>
          <w:bCs/>
          <w:color w:val="000000"/>
          <w:sz w:val="32"/>
          <w:szCs w:val="32"/>
        </w:rPr>
        <w:t>（二）14家乙级测绘资质单位安全保密检查结果</w:t>
      </w:r>
    </w:p>
    <w:tbl>
      <w:tblPr>
        <w:tblStyle w:val="7"/>
        <w:tblW w:w="14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755"/>
        <w:gridCol w:w="3968"/>
        <w:gridCol w:w="2190"/>
        <w:gridCol w:w="1095"/>
        <w:gridCol w:w="5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州/市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被抽检单位名称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证书编号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评定结果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昆明市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飞虎驼峰通用航空有限公司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乙测资字5311648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2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b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云南北岸测绘有限公司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乙测资字5313169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3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云南诺钦科技有限公司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乙测资字5311729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4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中国冶金地质总局昆明地质勘查院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乙测资字5310568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5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云南省地质技术信息中心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乙测资字5310066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6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云南远科土地整治规划设计有限公司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乙测资字5311416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7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云南拓焜测绘有限公司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乙测资字5310351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8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云南形变源工程质量检测有限公司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乙测资字5312680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9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云南方圆中正工贸有限公司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乙测资字5311459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10</w:t>
            </w:r>
          </w:p>
        </w:tc>
        <w:tc>
          <w:tcPr>
            <w:tcW w:w="3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云南航天工程物探检测股份有限公司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乙测资字5311936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红河州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11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云南精达测绘有限公司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乙测资字5313033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12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云南鼎晟房地产土地资产评估有限公司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乙测资字5312987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文山州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13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文山土投自然资源事务服务有限公司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乙测资字5310192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昭通市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14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 xml:space="preserve">昭通市水利水电勘测设计研究院 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乙测资字5310973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zCs w:val="21"/>
              </w:rPr>
              <w:t>合格</w:t>
            </w:r>
          </w:p>
        </w:tc>
        <w:tc>
          <w:tcPr>
            <w:tcW w:w="5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</w:tbl>
    <w:p>
      <w:pPr>
        <w:spacing w:line="360" w:lineRule="auto"/>
        <w:rPr>
          <w:rFonts w:ascii="方正小标宋_GBK" w:hAnsi="仿宋_GB2312" w:eastAsia="方正小标宋_GBK"/>
          <w:bCs/>
          <w:color w:val="000000"/>
          <w:sz w:val="32"/>
          <w:szCs w:val="32"/>
        </w:rPr>
      </w:pPr>
    </w:p>
    <w:p>
      <w:pPr>
        <w:spacing w:line="360" w:lineRule="auto"/>
        <w:rPr>
          <w:rFonts w:ascii="方正小标宋_GBK" w:hAnsi="仿宋_GB2312" w:eastAsia="方正小标宋_GBK"/>
          <w:bCs/>
          <w:color w:val="000000"/>
          <w:sz w:val="32"/>
          <w:szCs w:val="32"/>
        </w:rPr>
      </w:pPr>
    </w:p>
    <w:p>
      <w:pPr>
        <w:snapToGrid w:val="0"/>
        <w:spacing w:before="156" w:beforeLines="50" w:line="560" w:lineRule="exact"/>
        <w:jc w:val="center"/>
        <w:outlineLvl w:val="0"/>
        <w:rPr>
          <w:rFonts w:ascii="方正仿宋_GBK" w:hAnsi="黑体" w:eastAsia="方正仿宋_GBK"/>
          <w:bCs/>
          <w:color w:val="000000"/>
          <w:sz w:val="32"/>
          <w:szCs w:val="32"/>
        </w:rPr>
      </w:pPr>
      <w:r>
        <w:rPr>
          <w:rFonts w:hint="eastAsia" w:ascii="方正仿宋_GBK" w:hAnsi="黑体" w:eastAsia="方正仿宋_GBK"/>
          <w:bCs/>
          <w:color w:val="000000"/>
          <w:sz w:val="32"/>
          <w:szCs w:val="32"/>
        </w:rPr>
        <w:t>（三）14家乙级测绘资质单位质量管理体系检查结果</w:t>
      </w:r>
    </w:p>
    <w:tbl>
      <w:tblPr>
        <w:tblStyle w:val="7"/>
        <w:tblW w:w="14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743"/>
        <w:gridCol w:w="3977"/>
        <w:gridCol w:w="2195"/>
        <w:gridCol w:w="1097"/>
        <w:gridCol w:w="5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tblHeader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州/市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被抽检单位名称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证书编号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评定结果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1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昆明市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飞虎驼峰通用航空有限公司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乙测资字5311648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color w:val="000000" w:themeColor="text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Cs w:val="21"/>
              </w:rPr>
              <w:t>不完善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无测绘地理信息质量管理体系文件，无相关的制度材料；无测绘专业技术人员；未提供测绘项目资料。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2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b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云南北岸测绘有限公司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乙测资字5313169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Cs w:val="21"/>
              </w:rPr>
              <w:t>不完善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未建立有效的质量管理体系，文件中缺少机构设置等重要内容，无仪器、设备、软件等管理制度及台账；质量管理体系未持续有效运行；项目管理不到位，抽检项目技术方案编制不规范，缺少审核、批准，无签字、签章，无两级检查记录，未提供检查报告、技术总结等重要技术资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b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3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云南诺钦科技有限公司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乙测资字5311729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4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中国冶金地质总局昆明地质勘查院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乙测资字5310568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5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云南省地质技术信息中心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乙测资字5310066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6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云南远科土地整治规划设计有限公司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乙测资字5311416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7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云南拓焜测绘有限公司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乙测资字5310351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8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云南形变源工程质量检测有限公司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乙测资字5312680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9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云南方圆中正工贸有限公司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乙测资字5311459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10</w:t>
            </w:r>
          </w:p>
        </w:tc>
        <w:tc>
          <w:tcPr>
            <w:tcW w:w="3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云南航天工程物探检测股份有限公司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FF0000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乙测资字5311936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FF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红河州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11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云南精达测绘有限公司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乙测资字5313033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12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云南鼎晟房地产土地资产评估有限公司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乙测资字5312987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完善</w:t>
            </w: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文山州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13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文山土投自然资源事务服务有限公司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乙测资字5310192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基本完善</w:t>
            </w: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昭通市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14</w:t>
            </w:r>
          </w:p>
        </w:tc>
        <w:tc>
          <w:tcPr>
            <w:tcW w:w="3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 xml:space="preserve">昭通市水利水电勘测设计研究院 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szCs w:val="21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乙测资字5310973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Cs w:val="21"/>
              </w:rPr>
              <w:t>完善</w:t>
            </w:r>
          </w:p>
        </w:tc>
        <w:tc>
          <w:tcPr>
            <w:tcW w:w="5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napToGrid w:val="0"/>
        <w:spacing w:before="156" w:beforeLines="50" w:line="560" w:lineRule="exact"/>
        <w:jc w:val="center"/>
        <w:outlineLvl w:val="0"/>
        <w:rPr>
          <w:rFonts w:ascii="方正仿宋_GBK" w:hAnsi="黑体" w:eastAsia="方正仿宋_GBK"/>
          <w:bCs/>
          <w:color w:val="000000"/>
          <w:sz w:val="32"/>
          <w:szCs w:val="32"/>
        </w:rPr>
      </w:pPr>
      <w:r>
        <w:rPr>
          <w:rFonts w:hint="eastAsia" w:ascii="方正仿宋_GBK" w:hAnsi="黑体" w:eastAsia="方正仿宋_GBK"/>
          <w:bCs/>
          <w:color w:val="000000"/>
          <w:sz w:val="32"/>
          <w:szCs w:val="32"/>
        </w:rPr>
        <w:t>（四）10个2018年以来完成的测绘项目</w:t>
      </w:r>
      <w:r>
        <w:rPr>
          <w:rFonts w:ascii="方正仿宋_GBK" w:hAnsi="黑体" w:eastAsia="方正仿宋_GBK"/>
          <w:bCs/>
          <w:color w:val="000000"/>
          <w:sz w:val="32"/>
          <w:szCs w:val="32"/>
        </w:rPr>
        <w:t>成果质量监督抽查结果</w:t>
      </w:r>
    </w:p>
    <w:tbl>
      <w:tblPr>
        <w:tblStyle w:val="7"/>
        <w:tblW w:w="14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09"/>
        <w:gridCol w:w="2126"/>
        <w:gridCol w:w="3390"/>
        <w:gridCol w:w="1288"/>
        <w:gridCol w:w="1417"/>
        <w:gridCol w:w="1276"/>
        <w:gridCol w:w="3039"/>
      </w:tblGrid>
      <w:tr>
        <w:trPr>
          <w:trHeight w:val="798" w:hRule="atLeast"/>
          <w:tblHeader/>
          <w:jc w:val="center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color w:val="000000" w:themeColor="text1"/>
                <w:kern w:val="0"/>
                <w:szCs w:val="21"/>
              </w:rPr>
              <w:t>州/市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生产单位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被抽检成果名称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证书编号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报告编号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检验结论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仿宋" w:eastAsia="方正仿宋_GBK"/>
                <w:b/>
                <w:bCs/>
                <w:kern w:val="0"/>
                <w:szCs w:val="21"/>
              </w:rPr>
              <w:t>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昆明市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云南云路工程检测有限公司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G4216云南华坪至丽江高速公路大理连接线桥梁、隧道等重要构造物观测网设置及基础数据采集技术服务（片角立交匝道）变形测量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云测质检（2021）第（JD002)号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bCs/>
                <w:color w:val="000000" w:themeColor="text1"/>
                <w:szCs w:val="21"/>
              </w:rPr>
              <w:t>批不合格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/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变形观测点的平面位移采用GNSS-RTK方式测量，不能满足三等变形观测点的精度要求。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中国能源建设集团云南省电力设计院有限公司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云南华电红河个旧莲花山二期（猴子山）风电场工程1:2000地形图测绘（南片区）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乙测资字5310423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云测质检（2021）第（JD001)号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云南贝德地理信息工程有限公司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云南滇中新区空港大道中段（文林路至机场北高速）工程地下管线综合管网测量1:500综合管线图（北片区南段）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乙测资字5311873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云测质检（2021）第（JD003)号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红河州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红河州焮盛测绘有限公司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云南省滇南区域医疗中心建设项目-老年病医学专科、肿瘤缓和医学专科、围产医学专科、产后医学专科片区1:500地形图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乙测资字5313213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bCs/>
                <w:color w:val="000000" w:themeColor="text1"/>
                <w:szCs w:val="21"/>
              </w:rPr>
              <w:t>批不合格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地形图平面及高程存在系统性偏差；整个片区地形图均未区分地类，未标注植被。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云南锡业设计院有限公司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个旧市有色金属加工有限公司数字化地形图1:500地形测量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云测质检（2021）第（JD005)号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个旧市土地开发咨询服务公司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红河州开远市中和营镇中寨村国土综合整治（提质改造）项目地形勘测1:2000地形图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乙测资字5311585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云测质检（2021）第（JD004)号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文山州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云南华联矿产勘探有限责任公司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鹤庆县西邑片区生活给水管网测绘项目1:1000地形图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乙测资字5310324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丘北智诚自然资源信息技术有限责任公司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丘北县城控制性详细规划区域无人机倾斜摄影及地形图测绘（笔架山片区）1∶500地形图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乙测资字5310658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云测质检（2021）第（JD007)号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文山自然地理信息有限公司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广南县产业园区绿色水电铝材加工片区测绘项目1:500地形图（东北片区）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乙测资字5312545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云测质检（2021）第（JD008)号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昭通市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昭通亿融科技信息有限公司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云南永固农业发展有限公司绥江县中城镇黄龙溪地形测量1:500地形图</w:t>
            </w:r>
          </w:p>
        </w:tc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乙测资字5312374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云测质检（2021）第（JD010)号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批合格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仿宋" w:eastAsia="方正仿宋_GBK" w:cs="宋体"/>
                <w:color w:val="000000" w:themeColor="text1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 w:themeColor="text1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方正小标宋_GBK" w:hAnsi="仿宋_GB2312" w:eastAsia="方正小标宋_GBK"/>
          <w:bCs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531" w:right="1418" w:bottom="153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7253772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5F"/>
    <w:rsid w:val="0000199C"/>
    <w:rsid w:val="00004877"/>
    <w:rsid w:val="00015868"/>
    <w:rsid w:val="000213FB"/>
    <w:rsid w:val="00026578"/>
    <w:rsid w:val="00034699"/>
    <w:rsid w:val="00037271"/>
    <w:rsid w:val="00040A64"/>
    <w:rsid w:val="00045DA3"/>
    <w:rsid w:val="0005278B"/>
    <w:rsid w:val="00083F2D"/>
    <w:rsid w:val="0009442D"/>
    <w:rsid w:val="00095C1F"/>
    <w:rsid w:val="000A143D"/>
    <w:rsid w:val="000A1CB4"/>
    <w:rsid w:val="000B2449"/>
    <w:rsid w:val="000B5B0E"/>
    <w:rsid w:val="000C3660"/>
    <w:rsid w:val="000D00C0"/>
    <w:rsid w:val="000E234E"/>
    <w:rsid w:val="000E23B6"/>
    <w:rsid w:val="000E36B5"/>
    <w:rsid w:val="000E490E"/>
    <w:rsid w:val="0010465A"/>
    <w:rsid w:val="001072E9"/>
    <w:rsid w:val="00112768"/>
    <w:rsid w:val="00115731"/>
    <w:rsid w:val="00135E95"/>
    <w:rsid w:val="001430DD"/>
    <w:rsid w:val="001547FE"/>
    <w:rsid w:val="00154B8E"/>
    <w:rsid w:val="001676AC"/>
    <w:rsid w:val="00177646"/>
    <w:rsid w:val="00180AEF"/>
    <w:rsid w:val="00192F28"/>
    <w:rsid w:val="001A3E58"/>
    <w:rsid w:val="001A4FFE"/>
    <w:rsid w:val="001B0445"/>
    <w:rsid w:val="001B0594"/>
    <w:rsid w:val="001B0D6D"/>
    <w:rsid w:val="001B54D0"/>
    <w:rsid w:val="001B7D37"/>
    <w:rsid w:val="001C3017"/>
    <w:rsid w:val="001C31C7"/>
    <w:rsid w:val="001C7155"/>
    <w:rsid w:val="001D5AE6"/>
    <w:rsid w:val="001D5B82"/>
    <w:rsid w:val="001D64D2"/>
    <w:rsid w:val="001F0B50"/>
    <w:rsid w:val="001F50B0"/>
    <w:rsid w:val="001F5FA1"/>
    <w:rsid w:val="002000F1"/>
    <w:rsid w:val="0020013D"/>
    <w:rsid w:val="00204B90"/>
    <w:rsid w:val="00204F35"/>
    <w:rsid w:val="00205012"/>
    <w:rsid w:val="0021350F"/>
    <w:rsid w:val="002146C5"/>
    <w:rsid w:val="0021792B"/>
    <w:rsid w:val="0022550B"/>
    <w:rsid w:val="00235BD4"/>
    <w:rsid w:val="00236B7C"/>
    <w:rsid w:val="002413D1"/>
    <w:rsid w:val="00247F01"/>
    <w:rsid w:val="00250151"/>
    <w:rsid w:val="00254D97"/>
    <w:rsid w:val="00257652"/>
    <w:rsid w:val="002634E8"/>
    <w:rsid w:val="00263BAD"/>
    <w:rsid w:val="00267CAB"/>
    <w:rsid w:val="0027123F"/>
    <w:rsid w:val="00275293"/>
    <w:rsid w:val="00282381"/>
    <w:rsid w:val="00287E86"/>
    <w:rsid w:val="00294CD4"/>
    <w:rsid w:val="00295F9B"/>
    <w:rsid w:val="002A6156"/>
    <w:rsid w:val="002C3732"/>
    <w:rsid w:val="002C3D90"/>
    <w:rsid w:val="002C6B25"/>
    <w:rsid w:val="002D1EEA"/>
    <w:rsid w:val="002E1BD0"/>
    <w:rsid w:val="002E1D75"/>
    <w:rsid w:val="002F296B"/>
    <w:rsid w:val="003218EC"/>
    <w:rsid w:val="00327F1F"/>
    <w:rsid w:val="00335D84"/>
    <w:rsid w:val="00336980"/>
    <w:rsid w:val="00342769"/>
    <w:rsid w:val="00346F40"/>
    <w:rsid w:val="00347968"/>
    <w:rsid w:val="00347AB8"/>
    <w:rsid w:val="00375AB1"/>
    <w:rsid w:val="0038669E"/>
    <w:rsid w:val="0039135E"/>
    <w:rsid w:val="00394376"/>
    <w:rsid w:val="00394CB0"/>
    <w:rsid w:val="00394E2A"/>
    <w:rsid w:val="00396E7B"/>
    <w:rsid w:val="003A142E"/>
    <w:rsid w:val="003A5D9A"/>
    <w:rsid w:val="003B24F5"/>
    <w:rsid w:val="003B3400"/>
    <w:rsid w:val="003B381D"/>
    <w:rsid w:val="003C532B"/>
    <w:rsid w:val="003C5755"/>
    <w:rsid w:val="003D116B"/>
    <w:rsid w:val="00400AB4"/>
    <w:rsid w:val="00417B83"/>
    <w:rsid w:val="00420569"/>
    <w:rsid w:val="00423C81"/>
    <w:rsid w:val="00425285"/>
    <w:rsid w:val="00426E0D"/>
    <w:rsid w:val="00433358"/>
    <w:rsid w:val="00441B1B"/>
    <w:rsid w:val="004468A9"/>
    <w:rsid w:val="00450F1A"/>
    <w:rsid w:val="00451289"/>
    <w:rsid w:val="00460517"/>
    <w:rsid w:val="004606B0"/>
    <w:rsid w:val="004663AE"/>
    <w:rsid w:val="00474843"/>
    <w:rsid w:val="00487F89"/>
    <w:rsid w:val="004A2AE1"/>
    <w:rsid w:val="004B308A"/>
    <w:rsid w:val="004C1A5C"/>
    <w:rsid w:val="004C418A"/>
    <w:rsid w:val="004D44F4"/>
    <w:rsid w:val="004D4996"/>
    <w:rsid w:val="004D4B99"/>
    <w:rsid w:val="004E0766"/>
    <w:rsid w:val="00514156"/>
    <w:rsid w:val="005170E5"/>
    <w:rsid w:val="005238E3"/>
    <w:rsid w:val="00530061"/>
    <w:rsid w:val="00546E43"/>
    <w:rsid w:val="0056435F"/>
    <w:rsid w:val="005645A9"/>
    <w:rsid w:val="005708EB"/>
    <w:rsid w:val="005860D4"/>
    <w:rsid w:val="005917BF"/>
    <w:rsid w:val="00592E5F"/>
    <w:rsid w:val="0059312C"/>
    <w:rsid w:val="00594FD5"/>
    <w:rsid w:val="00595976"/>
    <w:rsid w:val="005A0895"/>
    <w:rsid w:val="005A4BC2"/>
    <w:rsid w:val="005A5E1B"/>
    <w:rsid w:val="005B2CB9"/>
    <w:rsid w:val="005B665B"/>
    <w:rsid w:val="005B690C"/>
    <w:rsid w:val="005C323C"/>
    <w:rsid w:val="005C69C2"/>
    <w:rsid w:val="005C764B"/>
    <w:rsid w:val="0061017B"/>
    <w:rsid w:val="00620418"/>
    <w:rsid w:val="00621097"/>
    <w:rsid w:val="00621C82"/>
    <w:rsid w:val="00637BA7"/>
    <w:rsid w:val="00645F58"/>
    <w:rsid w:val="006571DA"/>
    <w:rsid w:val="0066649D"/>
    <w:rsid w:val="006665EE"/>
    <w:rsid w:val="006775D2"/>
    <w:rsid w:val="00677AC8"/>
    <w:rsid w:val="00683053"/>
    <w:rsid w:val="00686BC9"/>
    <w:rsid w:val="006925E2"/>
    <w:rsid w:val="006A6D4B"/>
    <w:rsid w:val="006A7223"/>
    <w:rsid w:val="006B45C3"/>
    <w:rsid w:val="006B6489"/>
    <w:rsid w:val="006C59EC"/>
    <w:rsid w:val="006D756E"/>
    <w:rsid w:val="006E146A"/>
    <w:rsid w:val="006E223D"/>
    <w:rsid w:val="006E2393"/>
    <w:rsid w:val="006F0802"/>
    <w:rsid w:val="00700EBE"/>
    <w:rsid w:val="007063BE"/>
    <w:rsid w:val="007210AD"/>
    <w:rsid w:val="007223A6"/>
    <w:rsid w:val="00737302"/>
    <w:rsid w:val="0074542D"/>
    <w:rsid w:val="00751728"/>
    <w:rsid w:val="007546B6"/>
    <w:rsid w:val="00766E57"/>
    <w:rsid w:val="00780099"/>
    <w:rsid w:val="00781C63"/>
    <w:rsid w:val="007B0FE6"/>
    <w:rsid w:val="007B2418"/>
    <w:rsid w:val="007B291B"/>
    <w:rsid w:val="007C3AE0"/>
    <w:rsid w:val="007C3AFF"/>
    <w:rsid w:val="007C4DE0"/>
    <w:rsid w:val="007C646D"/>
    <w:rsid w:val="007D1EE2"/>
    <w:rsid w:val="007E0465"/>
    <w:rsid w:val="007E74E8"/>
    <w:rsid w:val="007F6992"/>
    <w:rsid w:val="00805EEA"/>
    <w:rsid w:val="00812F6A"/>
    <w:rsid w:val="00832143"/>
    <w:rsid w:val="00834441"/>
    <w:rsid w:val="00835A86"/>
    <w:rsid w:val="008440F1"/>
    <w:rsid w:val="008454A1"/>
    <w:rsid w:val="00845CFE"/>
    <w:rsid w:val="00857A1F"/>
    <w:rsid w:val="0086178F"/>
    <w:rsid w:val="0088515E"/>
    <w:rsid w:val="00890246"/>
    <w:rsid w:val="00895506"/>
    <w:rsid w:val="008961D0"/>
    <w:rsid w:val="008A00A6"/>
    <w:rsid w:val="008A6DCF"/>
    <w:rsid w:val="008B427C"/>
    <w:rsid w:val="008D77EB"/>
    <w:rsid w:val="008E065A"/>
    <w:rsid w:val="008E6DB7"/>
    <w:rsid w:val="0090453D"/>
    <w:rsid w:val="00907FC9"/>
    <w:rsid w:val="00911FFA"/>
    <w:rsid w:val="00917817"/>
    <w:rsid w:val="00947D0B"/>
    <w:rsid w:val="0095616D"/>
    <w:rsid w:val="00957D46"/>
    <w:rsid w:val="00961703"/>
    <w:rsid w:val="0097044B"/>
    <w:rsid w:val="0097359F"/>
    <w:rsid w:val="009A167B"/>
    <w:rsid w:val="009A4863"/>
    <w:rsid w:val="009B3AA5"/>
    <w:rsid w:val="009B4EB2"/>
    <w:rsid w:val="009B5171"/>
    <w:rsid w:val="009C3F19"/>
    <w:rsid w:val="009C4F13"/>
    <w:rsid w:val="009D7678"/>
    <w:rsid w:val="009F5726"/>
    <w:rsid w:val="00A04C5D"/>
    <w:rsid w:val="00A10212"/>
    <w:rsid w:val="00A174FC"/>
    <w:rsid w:val="00A227E1"/>
    <w:rsid w:val="00A23931"/>
    <w:rsid w:val="00A266E0"/>
    <w:rsid w:val="00A459F3"/>
    <w:rsid w:val="00A45D6A"/>
    <w:rsid w:val="00A6277E"/>
    <w:rsid w:val="00A859B6"/>
    <w:rsid w:val="00A95152"/>
    <w:rsid w:val="00A978F2"/>
    <w:rsid w:val="00AC2014"/>
    <w:rsid w:val="00AC39AE"/>
    <w:rsid w:val="00AD13F9"/>
    <w:rsid w:val="00AD27D8"/>
    <w:rsid w:val="00AD3F4B"/>
    <w:rsid w:val="00AE0394"/>
    <w:rsid w:val="00AF4BD6"/>
    <w:rsid w:val="00AF56B5"/>
    <w:rsid w:val="00B12E05"/>
    <w:rsid w:val="00B16B1D"/>
    <w:rsid w:val="00B2336C"/>
    <w:rsid w:val="00B251BC"/>
    <w:rsid w:val="00B26A00"/>
    <w:rsid w:val="00B35090"/>
    <w:rsid w:val="00B379FE"/>
    <w:rsid w:val="00B45205"/>
    <w:rsid w:val="00B46A54"/>
    <w:rsid w:val="00B52EBE"/>
    <w:rsid w:val="00B664E5"/>
    <w:rsid w:val="00B74996"/>
    <w:rsid w:val="00B758F9"/>
    <w:rsid w:val="00B864E1"/>
    <w:rsid w:val="00B96123"/>
    <w:rsid w:val="00BA2601"/>
    <w:rsid w:val="00BA2950"/>
    <w:rsid w:val="00BB2058"/>
    <w:rsid w:val="00BC42BF"/>
    <w:rsid w:val="00BC6A80"/>
    <w:rsid w:val="00BE5AF7"/>
    <w:rsid w:val="00BF1C27"/>
    <w:rsid w:val="00BF214A"/>
    <w:rsid w:val="00BF59C5"/>
    <w:rsid w:val="00C0314B"/>
    <w:rsid w:val="00C11823"/>
    <w:rsid w:val="00C34E1B"/>
    <w:rsid w:val="00C40D79"/>
    <w:rsid w:val="00C47F89"/>
    <w:rsid w:val="00C5073B"/>
    <w:rsid w:val="00C528B5"/>
    <w:rsid w:val="00C734F3"/>
    <w:rsid w:val="00C759C1"/>
    <w:rsid w:val="00C77590"/>
    <w:rsid w:val="00C83190"/>
    <w:rsid w:val="00C85715"/>
    <w:rsid w:val="00C85A79"/>
    <w:rsid w:val="00C90D84"/>
    <w:rsid w:val="00C94DA3"/>
    <w:rsid w:val="00C97658"/>
    <w:rsid w:val="00CA192A"/>
    <w:rsid w:val="00CB7222"/>
    <w:rsid w:val="00CD7955"/>
    <w:rsid w:val="00CE4E5F"/>
    <w:rsid w:val="00CF4BFC"/>
    <w:rsid w:val="00CF5F87"/>
    <w:rsid w:val="00D05CAC"/>
    <w:rsid w:val="00D10A1C"/>
    <w:rsid w:val="00D12ADF"/>
    <w:rsid w:val="00D133BA"/>
    <w:rsid w:val="00D163F2"/>
    <w:rsid w:val="00D208C9"/>
    <w:rsid w:val="00D258BE"/>
    <w:rsid w:val="00D34721"/>
    <w:rsid w:val="00D40E4C"/>
    <w:rsid w:val="00D43209"/>
    <w:rsid w:val="00D45748"/>
    <w:rsid w:val="00D545CE"/>
    <w:rsid w:val="00D558BC"/>
    <w:rsid w:val="00D56817"/>
    <w:rsid w:val="00D730C2"/>
    <w:rsid w:val="00D74621"/>
    <w:rsid w:val="00D770C2"/>
    <w:rsid w:val="00D80CEC"/>
    <w:rsid w:val="00DA1807"/>
    <w:rsid w:val="00DA21A6"/>
    <w:rsid w:val="00DA3EBD"/>
    <w:rsid w:val="00DA63D6"/>
    <w:rsid w:val="00DC2EFD"/>
    <w:rsid w:val="00DC327D"/>
    <w:rsid w:val="00DC52FB"/>
    <w:rsid w:val="00DC5BA2"/>
    <w:rsid w:val="00DE2F2A"/>
    <w:rsid w:val="00DE7D2B"/>
    <w:rsid w:val="00DF7658"/>
    <w:rsid w:val="00DF7AD3"/>
    <w:rsid w:val="00E1633A"/>
    <w:rsid w:val="00E21722"/>
    <w:rsid w:val="00E2722C"/>
    <w:rsid w:val="00E44EC1"/>
    <w:rsid w:val="00E45943"/>
    <w:rsid w:val="00E5745E"/>
    <w:rsid w:val="00E80ACB"/>
    <w:rsid w:val="00E814EC"/>
    <w:rsid w:val="00E81EF4"/>
    <w:rsid w:val="00E84ACD"/>
    <w:rsid w:val="00E949B7"/>
    <w:rsid w:val="00E95372"/>
    <w:rsid w:val="00E953F6"/>
    <w:rsid w:val="00EA192E"/>
    <w:rsid w:val="00EB382E"/>
    <w:rsid w:val="00EB3ACE"/>
    <w:rsid w:val="00EB3AFB"/>
    <w:rsid w:val="00EC43D2"/>
    <w:rsid w:val="00ED224D"/>
    <w:rsid w:val="00ED3844"/>
    <w:rsid w:val="00EE1200"/>
    <w:rsid w:val="00EE29C0"/>
    <w:rsid w:val="00EF0E85"/>
    <w:rsid w:val="00EF7288"/>
    <w:rsid w:val="00F04DAC"/>
    <w:rsid w:val="00F07E2C"/>
    <w:rsid w:val="00F1095D"/>
    <w:rsid w:val="00F275D4"/>
    <w:rsid w:val="00F30837"/>
    <w:rsid w:val="00F373E6"/>
    <w:rsid w:val="00F40795"/>
    <w:rsid w:val="00F50907"/>
    <w:rsid w:val="00F518DB"/>
    <w:rsid w:val="00F5650E"/>
    <w:rsid w:val="00F90E7F"/>
    <w:rsid w:val="00F9172C"/>
    <w:rsid w:val="00F91962"/>
    <w:rsid w:val="00F9550C"/>
    <w:rsid w:val="00FA4AE9"/>
    <w:rsid w:val="00FB1E5F"/>
    <w:rsid w:val="00FB20B1"/>
    <w:rsid w:val="00FC1C8F"/>
    <w:rsid w:val="00FC608A"/>
    <w:rsid w:val="00FC63B5"/>
    <w:rsid w:val="00FD1CC8"/>
    <w:rsid w:val="00FE09E6"/>
    <w:rsid w:val="00FE3D75"/>
    <w:rsid w:val="00FF7E68"/>
    <w:rsid w:val="02B25BC0"/>
    <w:rsid w:val="031E4F83"/>
    <w:rsid w:val="03FD1AEA"/>
    <w:rsid w:val="072A593B"/>
    <w:rsid w:val="09A8652A"/>
    <w:rsid w:val="0F5C3E12"/>
    <w:rsid w:val="110270DB"/>
    <w:rsid w:val="11BA075C"/>
    <w:rsid w:val="11C17E96"/>
    <w:rsid w:val="12793D33"/>
    <w:rsid w:val="163358C0"/>
    <w:rsid w:val="1B881158"/>
    <w:rsid w:val="1F1C5ED9"/>
    <w:rsid w:val="26FD78AE"/>
    <w:rsid w:val="27C43175"/>
    <w:rsid w:val="2B963EC7"/>
    <w:rsid w:val="2D686C37"/>
    <w:rsid w:val="2E991BE0"/>
    <w:rsid w:val="32984F94"/>
    <w:rsid w:val="330C7BF6"/>
    <w:rsid w:val="3B2E7373"/>
    <w:rsid w:val="429D3984"/>
    <w:rsid w:val="44BB135E"/>
    <w:rsid w:val="487D7BC1"/>
    <w:rsid w:val="4A8019F2"/>
    <w:rsid w:val="505B5FD6"/>
    <w:rsid w:val="517939DE"/>
    <w:rsid w:val="544D10A3"/>
    <w:rsid w:val="546C784C"/>
    <w:rsid w:val="547979C8"/>
    <w:rsid w:val="57336A6C"/>
    <w:rsid w:val="594E6FB0"/>
    <w:rsid w:val="5C8D2DA2"/>
    <w:rsid w:val="5D1B1F15"/>
    <w:rsid w:val="601261F8"/>
    <w:rsid w:val="61D85FDF"/>
    <w:rsid w:val="643B7319"/>
    <w:rsid w:val="676B6DBF"/>
    <w:rsid w:val="682A7FA3"/>
    <w:rsid w:val="68E75802"/>
    <w:rsid w:val="6FB913B1"/>
    <w:rsid w:val="702A1BBD"/>
    <w:rsid w:val="72174652"/>
    <w:rsid w:val="72252498"/>
    <w:rsid w:val="723D2796"/>
    <w:rsid w:val="72F361F7"/>
    <w:rsid w:val="73423D2D"/>
    <w:rsid w:val="76306417"/>
    <w:rsid w:val="778F4537"/>
    <w:rsid w:val="7FBD3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3"/>
    <w:qFormat/>
    <w:uiPriority w:val="99"/>
    <w:pPr>
      <w:spacing w:line="560" w:lineRule="exact"/>
      <w:ind w:left="612" w:firstLine="577" w:firstLineChars="206"/>
    </w:pPr>
    <w:rPr>
      <w:rFonts w:ascii="Times New Roman" w:hAnsi="Times New Roman" w:eastAsia="宋体" w:cs="Times New Roman"/>
      <w:kern w:val="0"/>
      <w:sz w:val="16"/>
      <w:szCs w:val="20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缩进 3 Char"/>
    <w:basedOn w:val="8"/>
    <w:link w:val="6"/>
    <w:qFormat/>
    <w:uiPriority w:val="99"/>
    <w:rPr>
      <w:rFonts w:ascii="Times New Roman" w:hAnsi="Times New Roman" w:eastAsia="宋体" w:cs="Times New Roman"/>
      <w:kern w:val="0"/>
      <w:sz w:val="16"/>
      <w:szCs w:val="20"/>
    </w:rPr>
  </w:style>
  <w:style w:type="paragraph" w:customStyle="1" w:styleId="14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文档结构图 Char"/>
    <w:basedOn w:val="8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553CF6-B01F-43F0-8EF3-52E8C6341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598</Words>
  <Characters>3415</Characters>
  <Lines>28</Lines>
  <Paragraphs>8</Paragraphs>
  <TotalTime>1465</TotalTime>
  <ScaleCrop>false</ScaleCrop>
  <LinksUpToDate>false</LinksUpToDate>
  <CharactersWithSpaces>4005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2020-01-16T06:14:00Z</dcterms:created>
  <dc:creator>12</dc:creator>
  <cp:lastModifiedBy>admin</cp:lastModifiedBy>
  <cp:lastPrinted>2021-12-20T02:38:00Z</cp:lastPrinted>
  <dcterms:modified xsi:type="dcterms:W3CDTF">2021-12-21T06:43:07Z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9D22E88F1AB042CFA509B4F2F7596AE0</vt:lpwstr>
  </property>
</Properties>
</file>