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B9A4D1">
      <w:pPr>
        <w:adjustRightInd w:val="0"/>
        <w:snapToGrid w:val="0"/>
        <w:spacing w:line="600" w:lineRule="exact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eastAsia="方正黑体_GBK"/>
          <w:sz w:val="32"/>
          <w:szCs w:val="32"/>
        </w:rPr>
        <w:t>1</w:t>
      </w:r>
      <w:r>
        <w:rPr>
          <w:rFonts w:eastAsia="方正黑体_GBK"/>
          <w:sz w:val="32"/>
          <w:szCs w:val="32"/>
        </w:rPr>
        <w:t>-1</w:t>
      </w:r>
    </w:p>
    <w:p w14:paraId="47B66328">
      <w:pPr>
        <w:pStyle w:val="3"/>
        <w:adjustRightInd w:val="0"/>
        <w:spacing w:before="0" w:after="0" w:line="600" w:lineRule="exact"/>
        <w:jc w:val="center"/>
        <w:rPr>
          <w:rFonts w:eastAsia="黑体"/>
          <w:b w:val="0"/>
          <w:bCs w:val="0"/>
          <w:sz w:val="32"/>
          <w:szCs w:val="32"/>
        </w:rPr>
      </w:pPr>
      <w:r>
        <w:rPr>
          <w:rFonts w:eastAsia="黑体"/>
          <w:b w:val="0"/>
          <w:bCs w:val="0"/>
          <w:sz w:val="32"/>
          <w:szCs w:val="32"/>
        </w:rPr>
        <w:t>出让</w:t>
      </w:r>
      <w:r>
        <w:rPr>
          <w:rFonts w:hint="eastAsia" w:eastAsia="黑体"/>
          <w:b w:val="0"/>
          <w:bCs w:val="0"/>
          <w:sz w:val="32"/>
          <w:szCs w:val="32"/>
        </w:rPr>
        <w:t>探矿权</w:t>
      </w:r>
      <w:r>
        <w:rPr>
          <w:rFonts w:eastAsia="黑体"/>
          <w:b w:val="0"/>
          <w:bCs w:val="0"/>
          <w:sz w:val="32"/>
          <w:szCs w:val="32"/>
        </w:rPr>
        <w:t>基本情况表</w:t>
      </w:r>
    </w:p>
    <w:tbl>
      <w:tblPr>
        <w:tblStyle w:val="6"/>
        <w:tblW w:w="89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4"/>
        <w:gridCol w:w="871"/>
        <w:gridCol w:w="362"/>
        <w:gridCol w:w="738"/>
        <w:gridCol w:w="625"/>
        <w:gridCol w:w="2542"/>
        <w:gridCol w:w="2490"/>
        <w:gridCol w:w="786"/>
      </w:tblGrid>
      <w:tr w14:paraId="16119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544" w:type="dxa"/>
            <w:noWrap w:val="0"/>
            <w:vAlign w:val="center"/>
          </w:tcPr>
          <w:p w14:paraId="1FC0DB97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序号</w:t>
            </w:r>
          </w:p>
        </w:tc>
        <w:tc>
          <w:tcPr>
            <w:tcW w:w="871" w:type="dxa"/>
            <w:noWrap w:val="0"/>
            <w:vAlign w:val="center"/>
          </w:tcPr>
          <w:p w14:paraId="50DC5C72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名称</w:t>
            </w:r>
          </w:p>
        </w:tc>
        <w:tc>
          <w:tcPr>
            <w:tcW w:w="362" w:type="dxa"/>
            <w:noWrap w:val="0"/>
            <w:vAlign w:val="center"/>
          </w:tcPr>
          <w:p w14:paraId="525D05F4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勘查矿种</w:t>
            </w:r>
          </w:p>
        </w:tc>
        <w:tc>
          <w:tcPr>
            <w:tcW w:w="738" w:type="dxa"/>
            <w:noWrap w:val="0"/>
            <w:vAlign w:val="center"/>
          </w:tcPr>
          <w:p w14:paraId="08615C91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面积(Km2)</w:t>
            </w:r>
          </w:p>
        </w:tc>
        <w:tc>
          <w:tcPr>
            <w:tcW w:w="625" w:type="dxa"/>
            <w:noWrap w:val="0"/>
            <w:vAlign w:val="center"/>
          </w:tcPr>
          <w:p w14:paraId="799F2BB1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地理</w:t>
            </w:r>
          </w:p>
          <w:p w14:paraId="4BDC377E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位置</w:t>
            </w:r>
          </w:p>
        </w:tc>
        <w:tc>
          <w:tcPr>
            <w:tcW w:w="5032" w:type="dxa"/>
            <w:gridSpan w:val="2"/>
            <w:noWrap w:val="0"/>
            <w:vAlign w:val="center"/>
          </w:tcPr>
          <w:p w14:paraId="3D5D410C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拐点坐标(2000国家大地坐标系，经纬度，小数点前为度，小数点后前两位为分、后五位为秒)</w:t>
            </w:r>
          </w:p>
        </w:tc>
        <w:tc>
          <w:tcPr>
            <w:tcW w:w="786" w:type="dxa"/>
            <w:noWrap w:val="0"/>
            <w:vAlign w:val="center"/>
          </w:tcPr>
          <w:p w14:paraId="4A6B7550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挂牌起始价(万元)</w:t>
            </w:r>
          </w:p>
        </w:tc>
      </w:tr>
      <w:tr w14:paraId="2F555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0" w:hRule="atLeast"/>
          <w:jc w:val="center"/>
        </w:trPr>
        <w:tc>
          <w:tcPr>
            <w:tcW w:w="544" w:type="dxa"/>
            <w:noWrap w:val="0"/>
            <w:vAlign w:val="center"/>
          </w:tcPr>
          <w:p w14:paraId="0FF4FB66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szCs w:val="21"/>
              </w:rPr>
              <w:t>1</w:t>
            </w:r>
          </w:p>
        </w:tc>
        <w:tc>
          <w:tcPr>
            <w:tcW w:w="871" w:type="dxa"/>
            <w:noWrap w:val="0"/>
            <w:vAlign w:val="center"/>
          </w:tcPr>
          <w:p w14:paraId="02B497B4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szCs w:val="21"/>
              </w:rPr>
              <w:t>云南省安宁市大元末磷矿普查</w:t>
            </w:r>
          </w:p>
        </w:tc>
        <w:tc>
          <w:tcPr>
            <w:tcW w:w="362" w:type="dxa"/>
            <w:noWrap w:val="0"/>
            <w:vAlign w:val="center"/>
          </w:tcPr>
          <w:p w14:paraId="17178CE0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szCs w:val="21"/>
              </w:rPr>
              <w:t>磷矿</w:t>
            </w:r>
          </w:p>
        </w:tc>
        <w:tc>
          <w:tcPr>
            <w:tcW w:w="738" w:type="dxa"/>
            <w:noWrap w:val="0"/>
            <w:vAlign w:val="center"/>
          </w:tcPr>
          <w:p w14:paraId="30A3884F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szCs w:val="21"/>
              </w:rPr>
              <w:t>3.5466</w:t>
            </w:r>
          </w:p>
        </w:tc>
        <w:tc>
          <w:tcPr>
            <w:tcW w:w="625" w:type="dxa"/>
            <w:noWrap w:val="0"/>
            <w:vAlign w:val="center"/>
          </w:tcPr>
          <w:p w14:paraId="08AA1A72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szCs w:val="21"/>
              </w:rPr>
              <w:t>昆明市安宁市</w:t>
            </w:r>
          </w:p>
        </w:tc>
        <w:tc>
          <w:tcPr>
            <w:tcW w:w="2542" w:type="dxa"/>
            <w:noWrap w:val="0"/>
            <w:vAlign w:val="center"/>
          </w:tcPr>
          <w:p w14:paraId="1BBC9C03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1,102.2416998,24.5044827</w:t>
            </w:r>
          </w:p>
          <w:p w14:paraId="0E7F8122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2,102.2417107,24.5039769</w:t>
            </w:r>
          </w:p>
          <w:p w14:paraId="5EF75277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3,102.2412339,24.5037030</w:t>
            </w:r>
          </w:p>
          <w:p w14:paraId="35DE1761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4,102.2412334,24.5035619</w:t>
            </w:r>
          </w:p>
          <w:p w14:paraId="456B36E6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5,102.2422835,24.5035594</w:t>
            </w:r>
          </w:p>
          <w:p w14:paraId="2B15D863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6,102.2422796,24.5023659</w:t>
            </w:r>
          </w:p>
          <w:p w14:paraId="2FC0783D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7,102.2427960,24.5023473</w:t>
            </w:r>
          </w:p>
          <w:p w14:paraId="61192AE7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8,102.2428705,24.5041970</w:t>
            </w:r>
          </w:p>
          <w:p w14:paraId="4C07D926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9,102.2438401,24.5049868</w:t>
            </w:r>
          </w:p>
          <w:p w14:paraId="49A406AB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10,102.2439805,24.5101043</w:t>
            </w:r>
          </w:p>
          <w:p w14:paraId="1E25FCA3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11,102.2446262,24.5101150</w:t>
            </w:r>
          </w:p>
          <w:p w14:paraId="1A7E68D0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12,102.2447970,24.5104340</w:t>
            </w:r>
          </w:p>
          <w:p w14:paraId="4303B22F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13,102.2509674,24.5104988</w:t>
            </w:r>
          </w:p>
          <w:p w14:paraId="3F903404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14,102.2509565,24.5054449</w:t>
            </w:r>
          </w:p>
          <w:p w14:paraId="68D10B0F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15,102.2451421,24.5054363</w:t>
            </w:r>
          </w:p>
          <w:p w14:paraId="6EB6229B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16,102.2443472,24.5050188</w:t>
            </w:r>
          </w:p>
          <w:p w14:paraId="3753D7B1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17,102.2439781,24.5037479</w:t>
            </w:r>
          </w:p>
          <w:p w14:paraId="7AA8AAA2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18,102.2442772,24.5034800</w:t>
            </w:r>
          </w:p>
          <w:p w14:paraId="237A3713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19,102.2451534,24.5031016</w:t>
            </w:r>
          </w:p>
          <w:p w14:paraId="40679FBA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20,102.2451486,24.5016589</w:t>
            </w:r>
          </w:p>
          <w:p w14:paraId="3D6768E8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21,102.2443333,24.5016934</w:t>
            </w:r>
          </w:p>
          <w:p w14:paraId="3F380F66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22,102.2442886,24.5007197</w:t>
            </w:r>
          </w:p>
          <w:p w14:paraId="7252EC77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23,102.2421829,24.5008231</w:t>
            </w:r>
          </w:p>
          <w:p w14:paraId="53E10C66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24,102.2421642,24.4955678</w:t>
            </w:r>
          </w:p>
          <w:p w14:paraId="09B127F3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25,102.2419604,24.4955481</w:t>
            </w:r>
          </w:p>
          <w:p w14:paraId="099D0D03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26,102.2412380,24.4950471</w:t>
            </w:r>
          </w:p>
          <w:p w14:paraId="3A80EA87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27,102.2412497,24.4943032</w:t>
            </w:r>
          </w:p>
          <w:p w14:paraId="3E1E18C7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28,102.2410849,24.4943166</w:t>
            </w:r>
          </w:p>
          <w:p w14:paraId="697D2024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29,102.2410740,24.4938738</w:t>
            </w:r>
          </w:p>
          <w:p w14:paraId="7AE97FD2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30,102.2400047,24.4939024</w:t>
            </w:r>
          </w:p>
        </w:tc>
        <w:tc>
          <w:tcPr>
            <w:tcW w:w="2490" w:type="dxa"/>
            <w:noWrap w:val="0"/>
            <w:vAlign w:val="center"/>
          </w:tcPr>
          <w:p w14:paraId="5BAB3B02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31,102.2400102,24.4934037</w:t>
            </w:r>
          </w:p>
          <w:p w14:paraId="6BD3135A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32,102.2331906,24.4933854</w:t>
            </w:r>
          </w:p>
          <w:p w14:paraId="0E4B0155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33,102.2331962,24.5039268</w:t>
            </w:r>
          </w:p>
          <w:p w14:paraId="16D6C02E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34,102.2331961,24.5039268</w:t>
            </w:r>
          </w:p>
          <w:p w14:paraId="27B2E7A8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35,102.2332066,24.5039500</w:t>
            </w:r>
          </w:p>
          <w:p w14:paraId="26EFB024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36,102.2332512,24.5039481</w:t>
            </w:r>
          </w:p>
          <w:p w14:paraId="242173B9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37,102.2333257,24.5038945</w:t>
            </w:r>
          </w:p>
          <w:p w14:paraId="47B310EE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38,102.2334401,24.5038265</w:t>
            </w:r>
          </w:p>
          <w:p w14:paraId="2D70E11E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39,102.2335614,24.5037598</w:t>
            </w:r>
          </w:p>
          <w:p w14:paraId="5817087E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40,102.2336780,24.5037244</w:t>
            </w:r>
          </w:p>
          <w:p w14:paraId="49918EAD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41,102.2338066,24.5037025</w:t>
            </w:r>
          </w:p>
          <w:p w14:paraId="64C74D37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42,102.2339411,24.5036830</w:t>
            </w:r>
          </w:p>
          <w:p w14:paraId="1F17C698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43,102.2340348,24.5036757</w:t>
            </w:r>
          </w:p>
          <w:p w14:paraId="402BC999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44,102.2341854,24.5037050</w:t>
            </w:r>
          </w:p>
          <w:p w14:paraId="1461035C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45,102.2342752,24.5037390</w:t>
            </w:r>
          </w:p>
          <w:p w14:paraId="65CED083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46,102.2343738,24.5037950</w:t>
            </w:r>
          </w:p>
          <w:p w14:paraId="28258273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47,102.2344511,24.5038554</w:t>
            </w:r>
          </w:p>
          <w:p w14:paraId="06EA9AE1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48,102.2345205,24.5039360</w:t>
            </w:r>
          </w:p>
          <w:p w14:paraId="1A737723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49,102.2345757,24.5040133</w:t>
            </w:r>
          </w:p>
          <w:p w14:paraId="0508C2E8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50,102.2346768,24.5040561</w:t>
            </w:r>
          </w:p>
          <w:p w14:paraId="1491BA38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51,102.2347540,24.5041108</w:t>
            </w:r>
          </w:p>
          <w:p w14:paraId="56BF8871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52,102.2348165,24.5041696</w:t>
            </w:r>
          </w:p>
          <w:p w14:paraId="05EF2FEC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53,102.2348624,24.5042254</w:t>
            </w:r>
          </w:p>
          <w:p w14:paraId="245B3F97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54,102.2349237,24.5042442</w:t>
            </w:r>
          </w:p>
          <w:p w14:paraId="58F60868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55,102.2351177,24.5043502</w:t>
            </w:r>
          </w:p>
          <w:p w14:paraId="1941B58C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56,102.2352152,24.5044259</w:t>
            </w:r>
          </w:p>
          <w:p w14:paraId="5C1A31FA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57,102.2353266,24.5045470</w:t>
            </w:r>
          </w:p>
          <w:p w14:paraId="2D171EA0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58,102.2354817,24.5046471</w:t>
            </w:r>
          </w:p>
          <w:p w14:paraId="1F2D6C7B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59,102.2354298,24.5038074</w:t>
            </w:r>
          </w:p>
          <w:p w14:paraId="4DBDCD42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60,102.2359132,24.5034072</w:t>
            </w:r>
          </w:p>
          <w:p w14:paraId="589B1C86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61,0,0</w:t>
            </w:r>
          </w:p>
        </w:tc>
        <w:tc>
          <w:tcPr>
            <w:tcW w:w="786" w:type="dxa"/>
            <w:noWrap w:val="0"/>
            <w:vAlign w:val="center"/>
          </w:tcPr>
          <w:p w14:paraId="089BA3FB">
            <w:pPr>
              <w:snapToGrid w:val="0"/>
              <w:jc w:val="center"/>
              <w:rPr>
                <w:rFonts w:hint="default" w:ascii="CESI仿宋-GB2312" w:hAnsi="CESI仿宋-GB2312" w:eastAsia="CESI仿宋-GB2312" w:cs="CESI仿宋-GB2312"/>
                <w:szCs w:val="21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Cs w:val="21"/>
                <w:lang w:val="en-US" w:eastAsia="zh-CN"/>
              </w:rPr>
              <w:t>232</w:t>
            </w:r>
          </w:p>
        </w:tc>
      </w:tr>
    </w:tbl>
    <w:p w14:paraId="2DE843A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322CF3F-AC97-4244-B75B-2719D78C856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4D401A94-6FA7-4393-93AB-6FC89C6F2CE2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17497292-E421-47F0-AFB7-F3D68E61436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A57278B9-C058-4272-AA86-5D52A92A17AB}"/>
  </w:font>
  <w:font w:name="CESI仿宋-GB2312">
    <w:altName w:val="仿宋"/>
    <w:panose1 w:val="02000500000000000000"/>
    <w:charset w:val="00"/>
    <w:family w:val="auto"/>
    <w:pitch w:val="default"/>
    <w:sig w:usb0="00000000" w:usb1="00000000" w:usb2="00000010" w:usb3="00000000" w:csb0="0004000F" w:csb1="00000000"/>
    <w:embedRegular r:id="rId5" w:fontKey="{62EBC328-58AD-47DD-8B01-078B25E31E7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557087D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7D6584"/>
    <w:rsid w:val="01C516A1"/>
    <w:rsid w:val="0238044C"/>
    <w:rsid w:val="047258C7"/>
    <w:rsid w:val="05CE62E0"/>
    <w:rsid w:val="064177AA"/>
    <w:rsid w:val="07EA30E9"/>
    <w:rsid w:val="0835792E"/>
    <w:rsid w:val="08F66710"/>
    <w:rsid w:val="0A4B2F82"/>
    <w:rsid w:val="0A7656FA"/>
    <w:rsid w:val="0AFE4899"/>
    <w:rsid w:val="0C062C2F"/>
    <w:rsid w:val="0FA64FE5"/>
    <w:rsid w:val="0FAE0C91"/>
    <w:rsid w:val="11B470B1"/>
    <w:rsid w:val="13C23B0B"/>
    <w:rsid w:val="13C61ACD"/>
    <w:rsid w:val="151C3799"/>
    <w:rsid w:val="1763307A"/>
    <w:rsid w:val="17BB34D4"/>
    <w:rsid w:val="19480231"/>
    <w:rsid w:val="1A174258"/>
    <w:rsid w:val="1A2F63A2"/>
    <w:rsid w:val="1C523383"/>
    <w:rsid w:val="1D6051C9"/>
    <w:rsid w:val="1FE364A4"/>
    <w:rsid w:val="20316DB2"/>
    <w:rsid w:val="216B7714"/>
    <w:rsid w:val="22E846E5"/>
    <w:rsid w:val="23116F6F"/>
    <w:rsid w:val="24175CD2"/>
    <w:rsid w:val="24627D0E"/>
    <w:rsid w:val="255A40F4"/>
    <w:rsid w:val="25801D6A"/>
    <w:rsid w:val="267F7337"/>
    <w:rsid w:val="27537CDA"/>
    <w:rsid w:val="2C180B8D"/>
    <w:rsid w:val="2D566398"/>
    <w:rsid w:val="2E254D46"/>
    <w:rsid w:val="2E53226B"/>
    <w:rsid w:val="30301667"/>
    <w:rsid w:val="31AE3DFF"/>
    <w:rsid w:val="31E60784"/>
    <w:rsid w:val="33005EB6"/>
    <w:rsid w:val="33D61D32"/>
    <w:rsid w:val="350A0C28"/>
    <w:rsid w:val="3652650B"/>
    <w:rsid w:val="39305C77"/>
    <w:rsid w:val="3CFC1F8D"/>
    <w:rsid w:val="3D9C7583"/>
    <w:rsid w:val="43C01E88"/>
    <w:rsid w:val="49AC60B3"/>
    <w:rsid w:val="4AD14662"/>
    <w:rsid w:val="4C141812"/>
    <w:rsid w:val="4C716858"/>
    <w:rsid w:val="4EC975B3"/>
    <w:rsid w:val="50AE71B1"/>
    <w:rsid w:val="518F2F8C"/>
    <w:rsid w:val="51B07FF9"/>
    <w:rsid w:val="52FF05BB"/>
    <w:rsid w:val="539360C0"/>
    <w:rsid w:val="558651B1"/>
    <w:rsid w:val="56677E1F"/>
    <w:rsid w:val="586C56F4"/>
    <w:rsid w:val="58ED5B81"/>
    <w:rsid w:val="59490913"/>
    <w:rsid w:val="5950093A"/>
    <w:rsid w:val="59D021AA"/>
    <w:rsid w:val="5A7305E7"/>
    <w:rsid w:val="5B9D1953"/>
    <w:rsid w:val="5C6B6CFA"/>
    <w:rsid w:val="5CD57B3A"/>
    <w:rsid w:val="5FC01ED7"/>
    <w:rsid w:val="621D7858"/>
    <w:rsid w:val="62963BFD"/>
    <w:rsid w:val="62C371D1"/>
    <w:rsid w:val="645C2D80"/>
    <w:rsid w:val="6500002F"/>
    <w:rsid w:val="652C04A2"/>
    <w:rsid w:val="68C41083"/>
    <w:rsid w:val="68F46907"/>
    <w:rsid w:val="6956490A"/>
    <w:rsid w:val="6C1E4A4F"/>
    <w:rsid w:val="6CA47842"/>
    <w:rsid w:val="705B4861"/>
    <w:rsid w:val="73BC7A86"/>
    <w:rsid w:val="73BE1C74"/>
    <w:rsid w:val="75153AFB"/>
    <w:rsid w:val="779459B3"/>
    <w:rsid w:val="78004B75"/>
    <w:rsid w:val="78BE5468"/>
    <w:rsid w:val="7B7D6584"/>
    <w:rsid w:val="7BF475C6"/>
    <w:rsid w:val="7C754207"/>
    <w:rsid w:val="7D296A53"/>
    <w:rsid w:val="7F454217"/>
    <w:rsid w:val="7FD03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rFonts w:cs="Times New Roman"/>
      <w:b/>
      <w:bCs/>
      <w:kern w:val="44"/>
      <w:sz w:val="44"/>
      <w:szCs w:val="44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adjustRightInd w:val="0"/>
      <w:spacing w:line="480" w:lineRule="auto"/>
      <w:jc w:val="center"/>
      <w:textAlignment w:val="baseline"/>
      <w:outlineLvl w:val="0"/>
    </w:pPr>
    <w:rPr>
      <w:rFonts w:ascii="Cambria" w:hAnsi="Cambria"/>
      <w:b/>
      <w:bCs/>
      <w:sz w:val="52"/>
      <w:szCs w:val="32"/>
    </w:rPr>
  </w:style>
  <w:style w:type="paragraph" w:styleId="4">
    <w:name w:val="Body Text Indent"/>
    <w:basedOn w:val="1"/>
    <w:next w:val="5"/>
    <w:qFormat/>
    <w:uiPriority w:val="0"/>
    <w:pPr>
      <w:spacing w:after="120"/>
      <w:ind w:left="420" w:leftChars="200"/>
    </w:pPr>
    <w:rPr>
      <w:rFonts w:cs="Times New Roman"/>
    </w:rPr>
  </w:style>
  <w:style w:type="paragraph" w:styleId="5">
    <w:name w:val="footer"/>
    <w:basedOn w:val="1"/>
    <w:next w:val="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云南省林业厅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2026-10-20T00:14:00Z</dcterms:created>
  <dc:creator>微信用户</dc:creator>
  <cp:lastModifiedBy>微信用户</cp:lastModifiedBy>
  <dcterms:modified xsi:type="dcterms:W3CDTF">2026-10-20T00:14:51Z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AD5EBF459FBE4BAEA4F01D9FEFF27FAE_11</vt:lpwstr>
  </property>
  <property fmtid="{D5CDD505-2E9C-101B-9397-08002B2CF9AE}" pid="4" name="KSOTemplateDocerSaveRecord">
    <vt:lpwstr>eyJoZGlkIjoiM2UyNGQ3YjUwMTViZThiNGNjZGE5NTI5MzE1ZDNkMDgiLCJ1c2VySWQiOiIxNDAwMTY2MTcwIn0=</vt:lpwstr>
  </property>
</Properties>
</file>